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703A7" w14:textId="4370628C" w:rsidR="00457AD6" w:rsidRPr="000F413B" w:rsidRDefault="00457AD6" w:rsidP="00AE3E27">
      <w:pPr>
        <w:spacing w:before="120" w:line="276" w:lineRule="auto"/>
        <w:contextualSpacing/>
        <w:rPr>
          <w:rFonts w:ascii="Book Antiqua" w:hAnsi="Book Antiqua"/>
          <w:sz w:val="18"/>
          <w:szCs w:val="18"/>
        </w:rPr>
      </w:pPr>
      <w:r w:rsidRPr="000F413B">
        <w:rPr>
          <w:rFonts w:ascii="Book Antiqua" w:hAnsi="Book Antiqua"/>
          <w:sz w:val="18"/>
          <w:szCs w:val="18"/>
        </w:rPr>
        <w:t>Ofício n. XXX/202</w:t>
      </w:r>
      <w:r w:rsidR="00D31384">
        <w:rPr>
          <w:rFonts w:ascii="Book Antiqua" w:hAnsi="Book Antiqua"/>
          <w:sz w:val="18"/>
          <w:szCs w:val="18"/>
        </w:rPr>
        <w:t>4</w:t>
      </w:r>
    </w:p>
    <w:p w14:paraId="3E341EB2" w14:textId="77777777" w:rsidR="00457AD6" w:rsidRPr="000F413B" w:rsidRDefault="00457AD6" w:rsidP="00AE3E27">
      <w:pPr>
        <w:spacing w:before="120" w:line="276" w:lineRule="auto"/>
        <w:contextualSpacing/>
        <w:rPr>
          <w:rFonts w:ascii="Book Antiqua" w:hAnsi="Book Antiqua"/>
          <w:sz w:val="18"/>
          <w:szCs w:val="18"/>
        </w:rPr>
      </w:pPr>
    </w:p>
    <w:p w14:paraId="708A6468" w14:textId="28DDA878" w:rsidR="00457AD6" w:rsidRPr="000F413B" w:rsidRDefault="00457AD6" w:rsidP="00AE3E27">
      <w:pPr>
        <w:spacing w:before="120" w:line="276" w:lineRule="auto"/>
        <w:contextualSpacing/>
        <w:jc w:val="right"/>
        <w:rPr>
          <w:rFonts w:ascii="Book Antiqua" w:hAnsi="Book Antiqua"/>
          <w:sz w:val="18"/>
          <w:szCs w:val="18"/>
        </w:rPr>
      </w:pPr>
      <w:r w:rsidRPr="000F413B">
        <w:rPr>
          <w:rFonts w:ascii="Book Antiqua" w:hAnsi="Book Antiqua"/>
          <w:sz w:val="18"/>
          <w:szCs w:val="18"/>
        </w:rPr>
        <w:t xml:space="preserve">( ... </w:t>
      </w:r>
      <w:r w:rsidRPr="000F413B">
        <w:rPr>
          <w:rFonts w:ascii="Tahoma" w:hAnsi="Tahoma" w:cs="Tahoma"/>
          <w:sz w:val="10"/>
          <w:szCs w:val="10"/>
        </w:rPr>
        <w:t>SEU MUNICÍPIO</w:t>
      </w:r>
      <w:r w:rsidRPr="000F413B">
        <w:rPr>
          <w:rFonts w:ascii="Book Antiqua" w:hAnsi="Book Antiqua" w:cs="Tahoma"/>
          <w:sz w:val="18"/>
          <w:szCs w:val="18"/>
        </w:rPr>
        <w:t xml:space="preserve"> ...) , XX de XXXXXX de 202</w:t>
      </w:r>
      <w:r w:rsidR="007E0A20">
        <w:rPr>
          <w:rFonts w:ascii="Book Antiqua" w:hAnsi="Book Antiqua" w:cs="Tahoma"/>
          <w:sz w:val="18"/>
          <w:szCs w:val="18"/>
        </w:rPr>
        <w:t>4</w:t>
      </w:r>
    </w:p>
    <w:p w14:paraId="083AF082" w14:textId="77777777" w:rsidR="00457AD6" w:rsidRPr="000F413B" w:rsidRDefault="00457AD6" w:rsidP="00AE3E27">
      <w:pPr>
        <w:spacing w:before="120" w:line="276" w:lineRule="auto"/>
        <w:contextualSpacing/>
        <w:rPr>
          <w:rFonts w:ascii="Book Antiqua" w:hAnsi="Book Antiqua"/>
          <w:sz w:val="18"/>
          <w:szCs w:val="18"/>
        </w:rPr>
      </w:pPr>
    </w:p>
    <w:p w14:paraId="58294F1E" w14:textId="4F95AED7" w:rsidR="00457AD6" w:rsidRPr="000F413B" w:rsidRDefault="00457AD6" w:rsidP="00AE3E27">
      <w:pPr>
        <w:spacing w:before="120" w:line="276" w:lineRule="auto"/>
        <w:contextualSpacing/>
        <w:rPr>
          <w:rFonts w:ascii="Book Antiqua" w:hAnsi="Book Antiqua"/>
          <w:sz w:val="18"/>
          <w:szCs w:val="18"/>
        </w:rPr>
      </w:pPr>
      <w:proofErr w:type="spellStart"/>
      <w:r w:rsidRPr="000F413B">
        <w:rPr>
          <w:rFonts w:ascii="Book Antiqua" w:hAnsi="Book Antiqua"/>
          <w:sz w:val="18"/>
          <w:szCs w:val="18"/>
        </w:rPr>
        <w:t>Ilmo</w:t>
      </w:r>
      <w:proofErr w:type="spellEnd"/>
      <w:r w:rsidRPr="000F413B">
        <w:rPr>
          <w:rFonts w:ascii="Book Antiqua" w:hAnsi="Book Antiqua"/>
          <w:sz w:val="18"/>
          <w:szCs w:val="18"/>
        </w:rPr>
        <w:t>(a) Senhor(a)</w:t>
      </w:r>
      <w:r w:rsidR="007E0A20">
        <w:rPr>
          <w:rFonts w:ascii="Book Antiqua" w:hAnsi="Book Antiqua"/>
          <w:sz w:val="18"/>
          <w:szCs w:val="18"/>
        </w:rPr>
        <w:t>O</w:t>
      </w:r>
    </w:p>
    <w:p w14:paraId="43CD0BF6" w14:textId="3C614DCA" w:rsidR="00457AD6" w:rsidRPr="000F413B" w:rsidRDefault="00457AD6" w:rsidP="00AE3E27">
      <w:pPr>
        <w:spacing w:before="120" w:line="276" w:lineRule="auto"/>
        <w:contextualSpacing/>
        <w:rPr>
          <w:rFonts w:ascii="Book Antiqua" w:hAnsi="Book Antiqua"/>
          <w:sz w:val="18"/>
          <w:szCs w:val="18"/>
        </w:rPr>
      </w:pPr>
      <w:r w:rsidRPr="000F413B">
        <w:rPr>
          <w:rFonts w:ascii="Book Antiqua" w:hAnsi="Book Antiqua"/>
          <w:sz w:val="18"/>
          <w:szCs w:val="18"/>
        </w:rPr>
        <w:t xml:space="preserve">Secretário(a) de </w:t>
      </w:r>
      <w:r w:rsidR="007E0A20">
        <w:rPr>
          <w:rFonts w:ascii="Book Antiqua" w:hAnsi="Book Antiqua"/>
          <w:sz w:val="18"/>
          <w:szCs w:val="18"/>
        </w:rPr>
        <w:t xml:space="preserve">XXXXXXXXX </w:t>
      </w:r>
      <w:r w:rsidR="007E0A20" w:rsidRPr="000F413B">
        <w:rPr>
          <w:rFonts w:ascii="Book Antiqua" w:hAnsi="Book Antiqua"/>
          <w:sz w:val="18"/>
          <w:szCs w:val="18"/>
        </w:rPr>
        <w:t xml:space="preserve">(   </w:t>
      </w:r>
      <w:r w:rsidR="007E0A20">
        <w:rPr>
          <w:rFonts w:ascii="Tahoma" w:hAnsi="Tahoma" w:cs="Tahoma"/>
          <w:sz w:val="10"/>
          <w:szCs w:val="10"/>
        </w:rPr>
        <w:t>SECRETARIA QUE ESTÁ VINCULADO</w:t>
      </w:r>
      <w:r w:rsidR="007E0A20" w:rsidRPr="000F413B">
        <w:rPr>
          <w:rFonts w:ascii="Book Antiqua" w:hAnsi="Book Antiqua"/>
          <w:sz w:val="18"/>
          <w:szCs w:val="18"/>
        </w:rPr>
        <w:t xml:space="preserve">  )</w:t>
      </w:r>
    </w:p>
    <w:p w14:paraId="1155F75B" w14:textId="101226A9" w:rsidR="007E0A20" w:rsidRPr="000F413B" w:rsidRDefault="00AE3E27" w:rsidP="00AE3E27">
      <w:pPr>
        <w:spacing w:before="120" w:line="276" w:lineRule="auto"/>
        <w:contextualSpacing/>
        <w:rPr>
          <w:rFonts w:ascii="Book Antiqua" w:hAnsi="Book Antiqua"/>
          <w:sz w:val="18"/>
          <w:szCs w:val="18"/>
        </w:rPr>
      </w:pPr>
      <w:r w:rsidRPr="000F413B">
        <w:rPr>
          <w:rFonts w:ascii="Book Antiqua" w:hAnsi="Book Antiqua"/>
          <w:sz w:val="18"/>
          <w:szCs w:val="18"/>
        </w:rPr>
        <w:t xml:space="preserve">XXXXXX (   </w:t>
      </w:r>
      <w:r w:rsidRPr="000F413B">
        <w:rPr>
          <w:rFonts w:ascii="Tahoma" w:hAnsi="Tahoma" w:cs="Tahoma"/>
          <w:sz w:val="10"/>
          <w:szCs w:val="10"/>
        </w:rPr>
        <w:t>NOME DO(SECRETÁRIO(A)</w:t>
      </w:r>
      <w:r w:rsidRPr="000F413B">
        <w:rPr>
          <w:rFonts w:ascii="Book Antiqua" w:hAnsi="Book Antiqua"/>
          <w:sz w:val="18"/>
          <w:szCs w:val="18"/>
        </w:rPr>
        <w:t xml:space="preserve">  ) XXXXX</w:t>
      </w:r>
    </w:p>
    <w:p w14:paraId="31538AF1" w14:textId="08426CA8" w:rsidR="00457AD6" w:rsidRDefault="00457AD6" w:rsidP="00AE3E27">
      <w:pPr>
        <w:spacing w:before="120" w:line="276" w:lineRule="auto"/>
        <w:contextualSpacing/>
        <w:rPr>
          <w:rFonts w:ascii="Book Antiqua" w:hAnsi="Book Antiqua"/>
          <w:sz w:val="18"/>
          <w:szCs w:val="18"/>
        </w:rPr>
      </w:pPr>
    </w:p>
    <w:p w14:paraId="774F2C8A" w14:textId="2A6D7F91" w:rsidR="007E0A20" w:rsidRDefault="007E0A20" w:rsidP="00AE3E27">
      <w:pPr>
        <w:spacing w:before="120" w:line="276" w:lineRule="auto"/>
        <w:contextualSpacing/>
        <w:rPr>
          <w:rFonts w:ascii="Book Antiqua" w:hAnsi="Book Antiqua"/>
          <w:sz w:val="18"/>
          <w:szCs w:val="18"/>
        </w:rPr>
      </w:pPr>
      <w:r w:rsidRPr="000F413B">
        <w:rPr>
          <w:rFonts w:ascii="Book Antiqua" w:hAnsi="Book Antiqua"/>
          <w:sz w:val="18"/>
          <w:szCs w:val="18"/>
        </w:rPr>
        <w:t xml:space="preserve">(   </w:t>
      </w:r>
      <w:r>
        <w:rPr>
          <w:rFonts w:ascii="Tahoma" w:hAnsi="Tahoma" w:cs="Tahoma"/>
          <w:sz w:val="10"/>
          <w:szCs w:val="10"/>
        </w:rPr>
        <w:t>OBS: ESSE OFÍCIO TAMBÉM PODE SER ENVIADO PARA O CONSELHO MUNICIPAL DOS DIREITOS DA CRIANÇA E DO ADOLESCENTE</w:t>
      </w:r>
      <w:r w:rsidRPr="000F413B">
        <w:rPr>
          <w:rFonts w:ascii="Book Antiqua" w:hAnsi="Book Antiqua"/>
          <w:sz w:val="18"/>
          <w:szCs w:val="18"/>
        </w:rPr>
        <w:t xml:space="preserve">  )</w:t>
      </w:r>
    </w:p>
    <w:p w14:paraId="77941DA6" w14:textId="77777777" w:rsidR="007E0A20" w:rsidRPr="000F413B" w:rsidRDefault="007E0A20" w:rsidP="00AE3E27">
      <w:pPr>
        <w:spacing w:before="120" w:line="276" w:lineRule="auto"/>
        <w:contextualSpacing/>
        <w:rPr>
          <w:rFonts w:ascii="Book Antiqua" w:hAnsi="Book Antiqua"/>
          <w:sz w:val="18"/>
          <w:szCs w:val="18"/>
        </w:rPr>
      </w:pPr>
    </w:p>
    <w:p w14:paraId="6D060EE6" w14:textId="69410A3B" w:rsidR="00457AD6" w:rsidRPr="000F413B" w:rsidRDefault="00457AD6" w:rsidP="00AE3E27">
      <w:pPr>
        <w:suppressAutoHyphens w:val="0"/>
        <w:spacing w:line="276" w:lineRule="auto"/>
        <w:rPr>
          <w:rFonts w:ascii="Book Antiqua" w:hAnsi="Book Antiqua" w:cs="Arial"/>
          <w:sz w:val="18"/>
          <w:szCs w:val="18"/>
          <w:shd w:val="clear" w:color="auto" w:fill="FFFFFF"/>
        </w:rPr>
      </w:pPr>
      <w:r w:rsidRPr="000F413B">
        <w:rPr>
          <w:rFonts w:ascii="Book Antiqua" w:hAnsi="Book Antiqua"/>
          <w:sz w:val="18"/>
          <w:szCs w:val="18"/>
        </w:rPr>
        <w:t xml:space="preserve">O Conselho Tutelar de (   </w:t>
      </w:r>
      <w:r w:rsidRPr="000F413B">
        <w:rPr>
          <w:rFonts w:ascii="Tahoma" w:hAnsi="Tahoma" w:cs="Tahoma"/>
          <w:sz w:val="10"/>
          <w:szCs w:val="10"/>
        </w:rPr>
        <w:t>SEU MUNICÍPIO</w:t>
      </w:r>
      <w:r w:rsidRPr="000F413B">
        <w:rPr>
          <w:rFonts w:ascii="Book Antiqua" w:hAnsi="Book Antiqua"/>
          <w:sz w:val="18"/>
          <w:szCs w:val="18"/>
        </w:rPr>
        <w:t xml:space="preserve">  ), sediado à (  </w:t>
      </w:r>
      <w:r w:rsidRPr="000F413B">
        <w:rPr>
          <w:rFonts w:ascii="Tahoma" w:hAnsi="Tahoma" w:cs="Tahoma"/>
          <w:sz w:val="10"/>
          <w:szCs w:val="10"/>
        </w:rPr>
        <w:t>ENDEREÇO COMPLETO DO CONSELHO TUTELAR</w:t>
      </w:r>
      <w:r w:rsidRPr="000F413B">
        <w:rPr>
          <w:rFonts w:ascii="Book Antiqua" w:hAnsi="Book Antiqua"/>
          <w:sz w:val="18"/>
          <w:szCs w:val="18"/>
        </w:rPr>
        <w:t xml:space="preserve">  ), através de seu colegiado</w:t>
      </w:r>
      <w:r w:rsidRPr="000F413B">
        <w:rPr>
          <w:rFonts w:ascii="Book Antiqua" w:hAnsi="Book Antiqua" w:cs="Verdana"/>
          <w:sz w:val="18"/>
          <w:szCs w:val="18"/>
          <w:lang w:val="pt-PT"/>
        </w:rPr>
        <w:t xml:space="preserve"> e</w:t>
      </w:r>
      <w:r w:rsidRPr="000F413B">
        <w:rPr>
          <w:rFonts w:ascii="Book Antiqua" w:hAnsi="Book Antiqua"/>
          <w:sz w:val="18"/>
          <w:szCs w:val="18"/>
        </w:rPr>
        <w:t xml:space="preserve"> com fundamento no artigo 131 da Lei nº 8069/90 - Estatuto da Criança e do Adolescente,  que o estabelece como órgão que zela pelo cumprimento dos Direitos Humanos de Crianças e Adolescentes, vem por meio deste</w:t>
      </w:r>
      <w:r w:rsidR="00A471CE" w:rsidRPr="000F413B">
        <w:rPr>
          <w:rFonts w:ascii="Book Antiqua" w:hAnsi="Book Antiqua"/>
          <w:sz w:val="18"/>
          <w:szCs w:val="18"/>
        </w:rPr>
        <w:t>,</w:t>
      </w:r>
      <w:r w:rsidRPr="000F413B">
        <w:rPr>
          <w:rFonts w:ascii="Book Antiqua" w:hAnsi="Book Antiqua"/>
          <w:sz w:val="18"/>
          <w:szCs w:val="18"/>
        </w:rPr>
        <w:t xml:space="preserve"> </w:t>
      </w:r>
      <w:r w:rsidR="007E0A20">
        <w:rPr>
          <w:rFonts w:ascii="Book Antiqua" w:hAnsi="Book Antiqua"/>
          <w:b/>
          <w:sz w:val="18"/>
          <w:szCs w:val="18"/>
        </w:rPr>
        <w:t>SOLICITAR</w:t>
      </w:r>
      <w:r w:rsidRPr="000F413B">
        <w:rPr>
          <w:rFonts w:ascii="Book Antiqua" w:hAnsi="Book Antiqua"/>
          <w:bCs/>
          <w:sz w:val="18"/>
          <w:szCs w:val="18"/>
        </w:rPr>
        <w:t xml:space="preserve"> a disponibilização de treinamento/capacitação para </w:t>
      </w:r>
      <w:r w:rsidR="007E0A20">
        <w:rPr>
          <w:rFonts w:ascii="Book Antiqua" w:hAnsi="Book Antiqua"/>
          <w:bCs/>
          <w:sz w:val="18"/>
          <w:szCs w:val="18"/>
        </w:rPr>
        <w:t xml:space="preserve">este colegiado e para os atores do Sistema de Garantia de Direitos Humanos de Crianças e Adolescentes para o trabalho em rede, eficaz defesa dos direitos de crianças e adolescentes e para </w:t>
      </w:r>
      <w:r w:rsidRPr="000F413B">
        <w:rPr>
          <w:rFonts w:ascii="Book Antiqua" w:hAnsi="Book Antiqua"/>
          <w:bCs/>
          <w:sz w:val="18"/>
          <w:szCs w:val="18"/>
        </w:rPr>
        <w:t xml:space="preserve">a </w:t>
      </w:r>
      <w:r w:rsidRPr="000F413B">
        <w:rPr>
          <w:rFonts w:ascii="Book Antiqua" w:hAnsi="Book Antiqua" w:cs="Arial"/>
          <w:b/>
          <w:bCs/>
          <w:sz w:val="18"/>
          <w:szCs w:val="18"/>
          <w:shd w:val="clear" w:color="auto" w:fill="FFFFFF"/>
        </w:rPr>
        <w:t>prevenção, identificação de evidências, diagnóstico e enfrentamento</w:t>
      </w:r>
      <w:r w:rsidRPr="000F413B">
        <w:rPr>
          <w:rFonts w:ascii="Book Antiqua" w:hAnsi="Book Antiqua" w:cs="Arial"/>
          <w:sz w:val="18"/>
          <w:szCs w:val="18"/>
          <w:shd w:val="clear" w:color="auto" w:fill="FFFFFF"/>
        </w:rPr>
        <w:t xml:space="preserve"> de todas as formas de violência contra crianças e adolescentes.</w:t>
      </w:r>
    </w:p>
    <w:p w14:paraId="1C76751C" w14:textId="77777777" w:rsidR="00457AD6" w:rsidRPr="000F413B" w:rsidRDefault="00457AD6" w:rsidP="00AE3E27">
      <w:pPr>
        <w:suppressAutoHyphens w:val="0"/>
        <w:spacing w:line="276" w:lineRule="auto"/>
        <w:rPr>
          <w:rFonts w:ascii="Book Antiqua" w:hAnsi="Book Antiqua" w:cs="Arial"/>
          <w:sz w:val="18"/>
          <w:szCs w:val="18"/>
          <w:shd w:val="clear" w:color="auto" w:fill="FFFFFF"/>
        </w:rPr>
      </w:pPr>
    </w:p>
    <w:p w14:paraId="077767DA" w14:textId="302CE171" w:rsidR="00457AD6" w:rsidRPr="000F413B" w:rsidRDefault="00457AD6" w:rsidP="00AE3E27">
      <w:pPr>
        <w:suppressAutoHyphens w:val="0"/>
        <w:spacing w:line="276" w:lineRule="auto"/>
        <w:rPr>
          <w:rFonts w:ascii="Book Antiqua" w:hAnsi="Book Antiqua"/>
          <w:sz w:val="18"/>
          <w:szCs w:val="18"/>
        </w:rPr>
      </w:pPr>
      <w:r w:rsidRPr="000F413B">
        <w:rPr>
          <w:rFonts w:ascii="Book Antiqua" w:hAnsi="Book Antiqua"/>
          <w:sz w:val="18"/>
          <w:szCs w:val="18"/>
        </w:rPr>
        <w:t xml:space="preserve">Informamos que a disponibilização de tal conteúdo é estabelecido pelo Estatuto da Criança e do Adolescente conforme os artigos </w:t>
      </w:r>
      <w:r w:rsidR="00D31384">
        <w:rPr>
          <w:rFonts w:ascii="Book Antiqua" w:hAnsi="Book Antiqua"/>
          <w:sz w:val="18"/>
          <w:szCs w:val="18"/>
        </w:rPr>
        <w:t xml:space="preserve">134, </w:t>
      </w:r>
      <w:bookmarkStart w:id="0" w:name="_GoBack"/>
      <w:bookmarkEnd w:id="0"/>
      <w:r w:rsidRPr="000F413B">
        <w:rPr>
          <w:rFonts w:ascii="Book Antiqua" w:hAnsi="Book Antiqua"/>
          <w:sz w:val="18"/>
          <w:szCs w:val="18"/>
        </w:rPr>
        <w:t>70-A</w:t>
      </w:r>
      <w:r w:rsidR="00AE3E27" w:rsidRPr="000F413B">
        <w:rPr>
          <w:rFonts w:ascii="Book Antiqua" w:hAnsi="Book Antiqua"/>
          <w:sz w:val="18"/>
          <w:szCs w:val="18"/>
        </w:rPr>
        <w:t>,</w:t>
      </w:r>
      <w:r w:rsidRPr="000F413B">
        <w:rPr>
          <w:rFonts w:ascii="Book Antiqua" w:hAnsi="Book Antiqua"/>
          <w:sz w:val="18"/>
          <w:szCs w:val="18"/>
        </w:rPr>
        <w:t xml:space="preserve"> 70-B</w:t>
      </w:r>
      <w:r w:rsidR="00AE3E27" w:rsidRPr="000F413B">
        <w:rPr>
          <w:rFonts w:ascii="Book Antiqua" w:hAnsi="Book Antiqua"/>
          <w:sz w:val="18"/>
          <w:szCs w:val="18"/>
        </w:rPr>
        <w:t xml:space="preserve"> e 94-A. Veja:</w:t>
      </w:r>
    </w:p>
    <w:p w14:paraId="0AD7BDE9" w14:textId="77777777" w:rsidR="00AE3E27" w:rsidRPr="000F413B" w:rsidRDefault="00AE3E27" w:rsidP="00AE3E27">
      <w:pPr>
        <w:suppressAutoHyphens w:val="0"/>
        <w:spacing w:line="276" w:lineRule="auto"/>
        <w:rPr>
          <w:rFonts w:ascii="Book Antiqua" w:hAnsi="Book Antiqua"/>
          <w:sz w:val="18"/>
          <w:szCs w:val="18"/>
        </w:rPr>
      </w:pPr>
    </w:p>
    <w:p w14:paraId="6F8F7D4A" w14:textId="77777777" w:rsidR="007E0A20" w:rsidRDefault="007E0A20" w:rsidP="006777D5">
      <w:pPr>
        <w:suppressAutoHyphens w:val="0"/>
        <w:ind w:left="3540"/>
        <w:rPr>
          <w:rFonts w:ascii="Book Antiqua" w:hAnsi="Book Antiqua" w:cs="Arial"/>
          <w:b/>
          <w:bCs/>
          <w:sz w:val="16"/>
          <w:szCs w:val="16"/>
          <w:shd w:val="clear" w:color="auto" w:fill="FFFFFF"/>
        </w:rPr>
      </w:pPr>
      <w:r w:rsidRPr="007E0A20">
        <w:rPr>
          <w:rFonts w:ascii="Book Antiqua" w:hAnsi="Book Antiqua" w:cs="Arial"/>
          <w:b/>
          <w:bCs/>
          <w:sz w:val="16"/>
          <w:szCs w:val="16"/>
          <w:shd w:val="clear" w:color="auto" w:fill="FFFFFF"/>
        </w:rPr>
        <w:t>Artigo 134 [...]</w:t>
      </w:r>
    </w:p>
    <w:p w14:paraId="42910BD7" w14:textId="6EC677D7" w:rsidR="007E0A20" w:rsidRDefault="007E0A20" w:rsidP="006777D5">
      <w:pPr>
        <w:suppressAutoHyphens w:val="0"/>
        <w:ind w:left="3540"/>
        <w:rPr>
          <w:rFonts w:ascii="Book Antiqua" w:hAnsi="Book Antiqua" w:cs="Arial"/>
          <w:sz w:val="16"/>
          <w:szCs w:val="16"/>
          <w:shd w:val="clear" w:color="auto" w:fill="FFFFFF"/>
        </w:rPr>
      </w:pPr>
      <w:r w:rsidRPr="007E0A20">
        <w:rPr>
          <w:rFonts w:ascii="Book Antiqua" w:hAnsi="Book Antiqua" w:cs="Arial"/>
          <w:sz w:val="16"/>
          <w:szCs w:val="16"/>
          <w:shd w:val="clear" w:color="auto" w:fill="FFFFFF"/>
        </w:rPr>
        <w:t>Parágrafo único.  Constará da lei orçamentária municipal e da do Distrito Federal previsão dos recursos necessários ao funcionamento do Conselho Tutelar e à remuneração e formação continuada dos conselheiros tutelares.</w:t>
      </w:r>
    </w:p>
    <w:p w14:paraId="4EF06BF7" w14:textId="77777777" w:rsidR="007E0A20" w:rsidRPr="007E0A20" w:rsidRDefault="007E0A20" w:rsidP="006777D5">
      <w:pPr>
        <w:suppressAutoHyphens w:val="0"/>
        <w:ind w:left="3540"/>
        <w:rPr>
          <w:rFonts w:ascii="Book Antiqua" w:hAnsi="Book Antiqua" w:cs="Arial"/>
          <w:sz w:val="16"/>
          <w:szCs w:val="16"/>
          <w:shd w:val="clear" w:color="auto" w:fill="FFFFFF"/>
        </w:rPr>
      </w:pPr>
    </w:p>
    <w:p w14:paraId="119D5177" w14:textId="5A5D263E" w:rsidR="00AE3E27" w:rsidRPr="000F413B" w:rsidRDefault="00AE3E27" w:rsidP="006777D5">
      <w:pPr>
        <w:suppressAutoHyphens w:val="0"/>
        <w:ind w:left="3540"/>
        <w:rPr>
          <w:rFonts w:ascii="Book Antiqua" w:hAnsi="Book Antiqua"/>
          <w:b/>
          <w:bCs/>
          <w:sz w:val="16"/>
          <w:szCs w:val="16"/>
        </w:rPr>
      </w:pPr>
      <w:r w:rsidRPr="000F413B">
        <w:rPr>
          <w:rFonts w:ascii="Book Antiqua" w:hAnsi="Book Antiqua" w:cs="Arial"/>
          <w:b/>
          <w:bCs/>
          <w:sz w:val="16"/>
          <w:szCs w:val="16"/>
          <w:shd w:val="clear" w:color="auto" w:fill="FFFFFF"/>
        </w:rPr>
        <w:t>Art. 70-A.</w:t>
      </w:r>
    </w:p>
    <w:p w14:paraId="5B4AF016" w14:textId="77777777" w:rsidR="00AE3E27" w:rsidRPr="000F413B" w:rsidRDefault="00AE3E27" w:rsidP="006777D5">
      <w:pPr>
        <w:suppressAutoHyphens w:val="0"/>
        <w:ind w:left="3540"/>
        <w:rPr>
          <w:rFonts w:ascii="Book Antiqua" w:hAnsi="Book Antiqua"/>
          <w:sz w:val="16"/>
          <w:szCs w:val="16"/>
        </w:rPr>
      </w:pPr>
      <w:r w:rsidRPr="000F413B">
        <w:rPr>
          <w:rFonts w:ascii="Book Antiqua" w:hAnsi="Book Antiqua" w:cs="Arial"/>
          <w:b/>
          <w:bCs/>
          <w:sz w:val="16"/>
          <w:szCs w:val="16"/>
          <w:shd w:val="clear" w:color="auto" w:fill="FFFFFF"/>
        </w:rPr>
        <w:t>III -</w:t>
      </w:r>
      <w:r w:rsidRPr="000F413B">
        <w:rPr>
          <w:rFonts w:ascii="Book Antiqua" w:hAnsi="Book Antiqua" w:cs="Arial"/>
          <w:sz w:val="16"/>
          <w:szCs w:val="16"/>
          <w:shd w:val="clear" w:color="auto" w:fill="FFFFFF"/>
        </w:rPr>
        <w:t xml:space="preserve"> a formação continuada e a capacitação dos profissionais de saúde, </w:t>
      </w:r>
      <w:r w:rsidRPr="000F413B">
        <w:rPr>
          <w:rFonts w:ascii="Book Antiqua" w:hAnsi="Book Antiqua" w:cs="Arial"/>
          <w:b/>
          <w:bCs/>
          <w:sz w:val="16"/>
          <w:szCs w:val="16"/>
          <w:shd w:val="clear" w:color="auto" w:fill="FFFFFF"/>
        </w:rPr>
        <w:t>educação</w:t>
      </w:r>
      <w:r w:rsidRPr="000F413B">
        <w:rPr>
          <w:rFonts w:ascii="Book Antiqua" w:hAnsi="Book Antiqua" w:cs="Arial"/>
          <w:sz w:val="16"/>
          <w:szCs w:val="16"/>
          <w:shd w:val="clear" w:color="auto" w:fill="FFFFFF"/>
        </w:rPr>
        <w:t xml:space="preserve"> e assistência social e dos demais agentes que atuam na promoção, proteção e defesa dos direitos da criança e do adolescente para o desenvolvimento das competências necessárias à prevenção, à identificação de evidências, ao diagnóstico e ao enfrentamento de todas as formas de violência contra a criança e o adolescente;</w:t>
      </w:r>
    </w:p>
    <w:p w14:paraId="64E95C20" w14:textId="77777777" w:rsidR="00AE3E27" w:rsidRPr="000F413B" w:rsidRDefault="00AE3E27" w:rsidP="006777D5">
      <w:pPr>
        <w:suppressAutoHyphens w:val="0"/>
        <w:ind w:left="3540"/>
        <w:rPr>
          <w:rFonts w:ascii="Book Antiqua" w:hAnsi="Book Antiqua"/>
          <w:sz w:val="16"/>
          <w:szCs w:val="16"/>
        </w:rPr>
      </w:pPr>
    </w:p>
    <w:p w14:paraId="6780132F" w14:textId="77777777" w:rsidR="00AE3E27" w:rsidRPr="000F413B" w:rsidRDefault="00AE3E27" w:rsidP="006777D5">
      <w:pPr>
        <w:suppressAutoHyphens w:val="0"/>
        <w:ind w:left="3540"/>
        <w:rPr>
          <w:rFonts w:ascii="Book Antiqua" w:hAnsi="Book Antiqua"/>
          <w:sz w:val="16"/>
          <w:szCs w:val="16"/>
        </w:rPr>
      </w:pPr>
      <w:r w:rsidRPr="000F413B">
        <w:rPr>
          <w:rFonts w:ascii="Book Antiqua" w:hAnsi="Book Antiqua" w:cs="Arial"/>
          <w:b/>
          <w:bCs/>
          <w:sz w:val="16"/>
          <w:szCs w:val="16"/>
          <w:shd w:val="clear" w:color="auto" w:fill="FFFFFF"/>
        </w:rPr>
        <w:t xml:space="preserve">XI - </w:t>
      </w:r>
      <w:r w:rsidRPr="000F413B">
        <w:rPr>
          <w:rFonts w:ascii="Book Antiqua" w:hAnsi="Book Antiqua" w:cs="Arial"/>
          <w:sz w:val="16"/>
          <w:szCs w:val="16"/>
          <w:shd w:val="clear" w:color="auto" w:fill="FFFFFF"/>
        </w:rPr>
        <w:t xml:space="preserve">a capacitação permanente das Polícias Civil e Militar, da Guarda Municipal, do Corpo de Bombeiros, </w:t>
      </w:r>
      <w:r w:rsidRPr="000F413B">
        <w:rPr>
          <w:rFonts w:ascii="Book Antiqua" w:hAnsi="Book Antiqua" w:cs="Arial"/>
          <w:b/>
          <w:bCs/>
          <w:sz w:val="16"/>
          <w:szCs w:val="16"/>
          <w:shd w:val="clear" w:color="auto" w:fill="FFFFFF"/>
        </w:rPr>
        <w:t>dos profissionais nas escolas</w:t>
      </w:r>
      <w:r w:rsidRPr="000F413B">
        <w:rPr>
          <w:rFonts w:ascii="Book Antiqua" w:hAnsi="Book Antiqua" w:cs="Arial"/>
          <w:sz w:val="16"/>
          <w:szCs w:val="16"/>
          <w:shd w:val="clear" w:color="auto" w:fill="FFFFFF"/>
        </w:rPr>
        <w:t>, dos Conselhos Tutelares e dos profissionais pertencentes aos órgãos e às áreas referidos no inciso II deste </w:t>
      </w:r>
      <w:r w:rsidRPr="000F413B">
        <w:rPr>
          <w:rFonts w:ascii="Book Antiqua" w:hAnsi="Book Antiqua" w:cs="Arial"/>
          <w:b/>
          <w:bCs/>
          <w:sz w:val="16"/>
          <w:szCs w:val="16"/>
          <w:shd w:val="clear" w:color="auto" w:fill="FFFFFF"/>
        </w:rPr>
        <w:t>caput</w:t>
      </w:r>
      <w:r w:rsidRPr="000F413B">
        <w:rPr>
          <w:rFonts w:ascii="Book Antiqua" w:hAnsi="Book Antiqua" w:cs="Arial"/>
          <w:sz w:val="16"/>
          <w:szCs w:val="16"/>
          <w:shd w:val="clear" w:color="auto" w:fill="FFFFFF"/>
        </w:rPr>
        <w:t>, para que identifiquem situações em que crianças e adolescentes vivenciam violência e agressões no âmbito familiar ou institucional;</w:t>
      </w:r>
    </w:p>
    <w:p w14:paraId="376CF0EE" w14:textId="77777777" w:rsidR="00AE3E27" w:rsidRPr="000F413B" w:rsidRDefault="00AE3E27" w:rsidP="006777D5">
      <w:pPr>
        <w:suppressAutoHyphens w:val="0"/>
        <w:ind w:left="3540"/>
        <w:rPr>
          <w:rFonts w:ascii="Book Antiqua" w:hAnsi="Book Antiqua"/>
          <w:sz w:val="16"/>
          <w:szCs w:val="16"/>
        </w:rPr>
      </w:pPr>
    </w:p>
    <w:p w14:paraId="6963A1CA" w14:textId="77777777" w:rsidR="00AE3E27" w:rsidRPr="000F413B" w:rsidRDefault="00AE3E27" w:rsidP="006777D5">
      <w:pPr>
        <w:suppressAutoHyphens w:val="0"/>
        <w:ind w:left="3540"/>
        <w:rPr>
          <w:rFonts w:ascii="Book Antiqua" w:hAnsi="Book Antiqua"/>
          <w:sz w:val="16"/>
          <w:szCs w:val="16"/>
        </w:rPr>
      </w:pPr>
      <w:bookmarkStart w:id="1" w:name="art70b.0"/>
      <w:bookmarkEnd w:id="1"/>
      <w:r w:rsidRPr="000F413B">
        <w:rPr>
          <w:rFonts w:ascii="Book Antiqua" w:hAnsi="Book Antiqua" w:cs="Arial"/>
          <w:b/>
          <w:bCs/>
          <w:sz w:val="16"/>
          <w:szCs w:val="16"/>
          <w:shd w:val="clear" w:color="auto" w:fill="FFFFFF"/>
        </w:rPr>
        <w:t>Art. 70-B.</w:t>
      </w:r>
      <w:r w:rsidRPr="000F413B">
        <w:rPr>
          <w:rFonts w:ascii="Book Antiqua" w:hAnsi="Book Antiqua" w:cs="Arial"/>
          <w:sz w:val="16"/>
          <w:szCs w:val="16"/>
          <w:shd w:val="clear" w:color="auto" w:fill="FFFFFF"/>
        </w:rPr>
        <w:t xml:space="preserve"> As entidades, públicas e privadas, que atuem nas áreas da saúde e da </w:t>
      </w:r>
      <w:r w:rsidRPr="000F413B">
        <w:rPr>
          <w:rFonts w:ascii="Book Antiqua" w:hAnsi="Book Antiqua" w:cs="Arial"/>
          <w:b/>
          <w:bCs/>
          <w:sz w:val="16"/>
          <w:szCs w:val="16"/>
          <w:shd w:val="clear" w:color="auto" w:fill="FFFFFF"/>
        </w:rPr>
        <w:t>educação</w:t>
      </w:r>
      <w:r w:rsidRPr="000F413B">
        <w:rPr>
          <w:rFonts w:ascii="Book Antiqua" w:hAnsi="Book Antiqua" w:cs="Arial"/>
          <w:sz w:val="16"/>
          <w:szCs w:val="16"/>
          <w:shd w:val="clear" w:color="auto" w:fill="FFFFFF"/>
        </w:rPr>
        <w:t>, além daquelas às quais se refere o art. 71 desta Lei, entre outras, devem contar, em seus quadros, com pessoas capacitadas a reconhecer e a comunicar ao Conselho Tutelar suspeitas ou casos de crimes praticados contra a criança e o adolescente.</w:t>
      </w:r>
    </w:p>
    <w:p w14:paraId="2E42BF97" w14:textId="77777777" w:rsidR="00AE3E27" w:rsidRPr="000F413B" w:rsidRDefault="00AE3E27" w:rsidP="006777D5">
      <w:pPr>
        <w:suppressAutoHyphens w:val="0"/>
        <w:ind w:left="3540"/>
        <w:rPr>
          <w:rFonts w:ascii="Book Antiqua" w:hAnsi="Book Antiqua"/>
          <w:sz w:val="16"/>
          <w:szCs w:val="16"/>
        </w:rPr>
      </w:pPr>
    </w:p>
    <w:p w14:paraId="51BCCB56" w14:textId="77777777" w:rsidR="00AE3E27" w:rsidRPr="000F413B" w:rsidRDefault="00AE3E27" w:rsidP="006777D5">
      <w:pPr>
        <w:suppressAutoHyphens w:val="0"/>
        <w:ind w:left="3540"/>
        <w:rPr>
          <w:rFonts w:ascii="Book Antiqua" w:hAnsi="Book Antiqua"/>
          <w:sz w:val="16"/>
          <w:szCs w:val="16"/>
        </w:rPr>
      </w:pPr>
      <w:r w:rsidRPr="000F413B">
        <w:rPr>
          <w:rFonts w:ascii="Book Antiqua" w:hAnsi="Book Antiqua" w:cs="Arial"/>
          <w:b/>
          <w:bCs/>
          <w:sz w:val="16"/>
          <w:szCs w:val="16"/>
          <w:shd w:val="clear" w:color="auto" w:fill="FFFFFF"/>
        </w:rPr>
        <w:t>Art. 94-A.</w:t>
      </w:r>
      <w:r w:rsidRPr="000F413B">
        <w:rPr>
          <w:rFonts w:ascii="Book Antiqua" w:hAnsi="Book Antiqua" w:cs="Arial"/>
          <w:sz w:val="16"/>
          <w:szCs w:val="16"/>
          <w:shd w:val="clear" w:color="auto" w:fill="FFFFFF"/>
        </w:rPr>
        <w:t>  As entidades, públicas ou privadas, que abriguem ou recepcionem crianças e adolescentes, ainda que em caráter temporário, devem ter, em seus quadros, profissionais capacitados a reconhecer e reportar ao Conselho Tutelar suspeitas ou ocorrências de maus-tratos.</w:t>
      </w:r>
    </w:p>
    <w:p w14:paraId="52D18705" w14:textId="77777777" w:rsidR="00AE3E27" w:rsidRPr="000F413B" w:rsidRDefault="00AE3E27" w:rsidP="00457AD6">
      <w:pPr>
        <w:suppressAutoHyphens w:val="0"/>
        <w:spacing w:line="360" w:lineRule="auto"/>
        <w:rPr>
          <w:rFonts w:ascii="Book Antiqua" w:hAnsi="Book Antiqua"/>
          <w:sz w:val="18"/>
          <w:szCs w:val="18"/>
        </w:rPr>
      </w:pPr>
    </w:p>
    <w:p w14:paraId="4B35B06B" w14:textId="244FB2E2" w:rsidR="00457AD6" w:rsidRPr="000F413B" w:rsidRDefault="00AE3E27" w:rsidP="006777D5">
      <w:pPr>
        <w:spacing w:before="120" w:line="276" w:lineRule="auto"/>
        <w:contextualSpacing/>
        <w:rPr>
          <w:rFonts w:ascii="Book Antiqua" w:hAnsi="Book Antiqua" w:cs="Verdana"/>
          <w:bCs/>
          <w:sz w:val="18"/>
          <w:szCs w:val="18"/>
        </w:rPr>
      </w:pPr>
      <w:r w:rsidRPr="000F413B">
        <w:rPr>
          <w:rFonts w:ascii="Book Antiqua" w:hAnsi="Book Antiqua" w:cs="Verdana"/>
          <w:bCs/>
          <w:sz w:val="18"/>
          <w:szCs w:val="18"/>
        </w:rPr>
        <w:t>Entendemos que a disponibilização deste conteúdo</w:t>
      </w:r>
      <w:r w:rsidR="006A4C73" w:rsidRPr="000F413B">
        <w:rPr>
          <w:rFonts w:ascii="Book Antiqua" w:hAnsi="Book Antiqua" w:cs="Verdana"/>
          <w:bCs/>
          <w:sz w:val="18"/>
          <w:szCs w:val="18"/>
        </w:rPr>
        <w:t>, além do cumprimento do estabelecido na Lei Federal 8.609/1990, refletirá n</w:t>
      </w:r>
      <w:r w:rsidR="007E0A20">
        <w:rPr>
          <w:rFonts w:ascii="Book Antiqua" w:hAnsi="Book Antiqua" w:cs="Verdana"/>
          <w:bCs/>
          <w:sz w:val="18"/>
          <w:szCs w:val="18"/>
        </w:rPr>
        <w:t>uma eficaz defesa de Direitos Humanos de Crianças e Adolescentes e a</w:t>
      </w:r>
      <w:r w:rsidR="006A4C73" w:rsidRPr="000F413B">
        <w:rPr>
          <w:rFonts w:ascii="Book Antiqua" w:hAnsi="Book Antiqua" w:cs="Verdana"/>
          <w:bCs/>
          <w:sz w:val="18"/>
          <w:szCs w:val="18"/>
        </w:rPr>
        <w:t xml:space="preserve"> interrupção do ciclo de violência doméstica contra crianças e adolescentes, </w:t>
      </w:r>
      <w:r w:rsidR="006A4C73" w:rsidRPr="007E0A20">
        <w:rPr>
          <w:rFonts w:ascii="Book Antiqua" w:hAnsi="Book Antiqua" w:cs="Verdana"/>
          <w:b/>
          <w:sz w:val="18"/>
          <w:szCs w:val="18"/>
        </w:rPr>
        <w:t>objetivo de todos</w:t>
      </w:r>
      <w:r w:rsidR="006A4C73" w:rsidRPr="000F413B">
        <w:rPr>
          <w:rFonts w:ascii="Book Antiqua" w:hAnsi="Book Antiqua" w:cs="Verdana"/>
          <w:bCs/>
          <w:sz w:val="18"/>
          <w:szCs w:val="18"/>
        </w:rPr>
        <w:t>.</w:t>
      </w:r>
    </w:p>
    <w:p w14:paraId="038EE62D" w14:textId="7E2C50CF" w:rsidR="00457AD6" w:rsidRPr="00D31384" w:rsidRDefault="00457AD6" w:rsidP="00457AD6">
      <w:pPr>
        <w:spacing w:line="360" w:lineRule="auto"/>
        <w:rPr>
          <w:rFonts w:ascii="Book Antiqua" w:hAnsi="Book Antiqua"/>
          <w:sz w:val="18"/>
          <w:szCs w:val="18"/>
        </w:rPr>
      </w:pPr>
    </w:p>
    <w:p w14:paraId="05251A33" w14:textId="7B6AD9E2" w:rsidR="00F47174" w:rsidRPr="00D31384" w:rsidRDefault="00F47174" w:rsidP="00457AD6">
      <w:pPr>
        <w:spacing w:line="360" w:lineRule="auto"/>
        <w:rPr>
          <w:rFonts w:ascii="Book Antiqua" w:hAnsi="Book Antiqua"/>
          <w:sz w:val="18"/>
          <w:szCs w:val="18"/>
        </w:rPr>
      </w:pPr>
    </w:p>
    <w:p w14:paraId="4D35BE9E" w14:textId="77777777" w:rsidR="00F47174" w:rsidRPr="00D31384" w:rsidRDefault="00F47174" w:rsidP="00457AD6">
      <w:pPr>
        <w:spacing w:line="360" w:lineRule="auto"/>
        <w:rPr>
          <w:rFonts w:ascii="Book Antiqua" w:hAnsi="Book Antiqua"/>
          <w:sz w:val="18"/>
          <w:szCs w:val="18"/>
        </w:rPr>
      </w:pPr>
    </w:p>
    <w:p w14:paraId="1C2105E5" w14:textId="7193E4CE" w:rsidR="00457AD6" w:rsidRDefault="00457AD6" w:rsidP="006777D5">
      <w:pPr>
        <w:spacing w:line="360" w:lineRule="auto"/>
        <w:jc w:val="center"/>
        <w:rPr>
          <w:rFonts w:ascii="Book Antiqua" w:hAnsi="Book Antiqua"/>
          <w:sz w:val="18"/>
          <w:szCs w:val="18"/>
        </w:rPr>
      </w:pPr>
      <w:r w:rsidRPr="000F413B">
        <w:rPr>
          <w:rFonts w:ascii="Book Antiqua" w:hAnsi="Book Antiqua"/>
          <w:sz w:val="18"/>
          <w:szCs w:val="18"/>
        </w:rPr>
        <w:t xml:space="preserve">_______________, ____ de __________ </w:t>
      </w:r>
      <w:proofErr w:type="spellStart"/>
      <w:r w:rsidRPr="000F413B">
        <w:rPr>
          <w:rFonts w:ascii="Book Antiqua" w:hAnsi="Book Antiqua"/>
          <w:sz w:val="18"/>
          <w:szCs w:val="18"/>
        </w:rPr>
        <w:t>de</w:t>
      </w:r>
      <w:proofErr w:type="spellEnd"/>
      <w:r w:rsidRPr="000F413B">
        <w:rPr>
          <w:rFonts w:ascii="Book Antiqua" w:hAnsi="Book Antiqua"/>
          <w:sz w:val="18"/>
          <w:szCs w:val="18"/>
        </w:rPr>
        <w:t xml:space="preserve"> </w:t>
      </w:r>
      <w:r w:rsidR="006777D5" w:rsidRPr="000F413B">
        <w:rPr>
          <w:rFonts w:ascii="Book Antiqua" w:hAnsi="Book Antiqua"/>
          <w:sz w:val="18"/>
          <w:szCs w:val="18"/>
        </w:rPr>
        <w:t>202</w:t>
      </w:r>
      <w:r w:rsidR="007E0A20">
        <w:rPr>
          <w:rFonts w:ascii="Book Antiqua" w:hAnsi="Book Antiqua"/>
          <w:sz w:val="18"/>
          <w:szCs w:val="18"/>
        </w:rPr>
        <w:t>4</w:t>
      </w:r>
    </w:p>
    <w:p w14:paraId="60CA9E23" w14:textId="58219B40" w:rsidR="000F413B" w:rsidRDefault="000F413B" w:rsidP="006777D5">
      <w:pPr>
        <w:spacing w:line="360" w:lineRule="auto"/>
        <w:jc w:val="center"/>
        <w:rPr>
          <w:rFonts w:ascii="Book Antiqua" w:hAnsi="Book Antiqua"/>
          <w:sz w:val="18"/>
          <w:szCs w:val="18"/>
        </w:rPr>
      </w:pPr>
    </w:p>
    <w:p w14:paraId="1C4DCDBA" w14:textId="73CBE0EF" w:rsidR="000F413B" w:rsidRPr="000F413B" w:rsidRDefault="000F413B" w:rsidP="006777D5">
      <w:pPr>
        <w:spacing w:line="360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____________________________________________</w:t>
      </w:r>
    </w:p>
    <w:sectPr w:rsidR="000F413B" w:rsidRPr="000F413B" w:rsidSect="000F413B">
      <w:pgSz w:w="11900" w:h="16840"/>
      <w:pgMar w:top="942" w:right="1134" w:bottom="8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D6"/>
    <w:rsid w:val="000F413B"/>
    <w:rsid w:val="00332E1D"/>
    <w:rsid w:val="00457AD6"/>
    <w:rsid w:val="004D7CC0"/>
    <w:rsid w:val="006533B4"/>
    <w:rsid w:val="006777D5"/>
    <w:rsid w:val="006A4C73"/>
    <w:rsid w:val="007E0A20"/>
    <w:rsid w:val="0088793B"/>
    <w:rsid w:val="00A471CE"/>
    <w:rsid w:val="00A5195E"/>
    <w:rsid w:val="00AE3E27"/>
    <w:rsid w:val="00CB594F"/>
    <w:rsid w:val="00D31384"/>
    <w:rsid w:val="00F4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B1B0"/>
  <w15:chartTrackingRefBased/>
  <w15:docId w15:val="{0899541E-22FA-474F-B70C-2B67085A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AD6"/>
    <w:pPr>
      <w:suppressAutoHyphens/>
      <w:jc w:val="both"/>
    </w:pPr>
    <w:rPr>
      <w:rFonts w:ascii="Garamond" w:eastAsia="Times New Roman" w:hAnsi="Garamond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7AD6"/>
    <w:pPr>
      <w:spacing w:before="100" w:after="100"/>
      <w:jc w:val="left"/>
    </w:pPr>
    <w:rPr>
      <w:rFonts w:ascii="Times New Roman" w:hAnsi="Times New Roman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6777D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2023-01-23T23:24:00Z</dcterms:created>
  <dcterms:modified xsi:type="dcterms:W3CDTF">2024-09-23T11:56:00Z</dcterms:modified>
</cp:coreProperties>
</file>